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40"/>
        </w:rPr>
        <w:t>Drilling Analytics 101: Five Python Workflows Every New Engineer Can Use This Week</w:t>
      </w:r>
    </w:p>
    <w:p>
      <w:r>
        <w:rPr>
          <w:i/>
          <w:sz w:val="24"/>
        </w:rPr>
        <w:t>From ROP sanity checks to invisible NPT, here’s a practical, low‑friction toolkit you can run on your laptop.</w:t>
      </w:r>
    </w:p>
    <w:p>
      <w:r>
        <w:rPr>
          <w:b/>
        </w:rPr>
        <w:t>By Okeke Johnpaul</w:t>
      </w:r>
    </w:p>
    <w:p>
      <w:r>
        <w:t>If you’re new to drilling or supporting a rig from the office, you don’t need a data lake or a dozen dashboards to make a dent. With a few lightweight Python routines, you can spot avoidable nonproductive time (NPT), write sharper post‑run reports, and have better conversations with the driller—this week. Below are five battle‑tested workflows I use and teach, with steps, caveats, and what “good” looks like.</w:t>
      </w:r>
    </w:p>
    <w:p>
      <w:r>
        <w:t>1) ROP baseline + anomaly detection (30–60 minutes)</w:t>
        <w:br/>
        <w:t>Goal: Build a quick baseline of rate of penetration (ROP) versus controllables (WOB, RPM, ΔP) and flag outliers.</w:t>
        <w:br/>
        <w:t>Steps:</w:t>
        <w:br/>
        <w:t>• Resample surface channels to 1–5 s and remove obvious sensor spikes.</w:t>
        <w:br/>
        <w:t>• Compute a simple multiplicative model: ln(ROP) ~ a·ln(WOB) + b·ln(RPM) + c·ln(ΔP) (+ formation flags if available).</w:t>
        <w:br/>
        <w:t>• Track residuals over depth/time; highlight sustained negative residuals (under‑performance) and positive ones (opportunities).</w:t>
        <w:br/>
        <w:t>Why it matters: You get a rig‑ready view of when controls are leaving performance on the table, without overfitting.</w:t>
        <w:br/>
        <w:t>Lesson learned: Don’t compare across dissimilar lithologies without at least a gamma‑ray or bed code flag; the model will lie.</w:t>
      </w:r>
    </w:p>
    <w:p>
      <w:r>
        <w:t>2) Bit‑run quicklook: dull severity × depth (45 minutes)</w:t>
        <w:br/>
        <w:t>Goal: Turn your bit run into one tight chart the toolpusher actually wants in the recap.</w:t>
        <w:br/>
        <w:t>Steps:</w:t>
        <w:br/>
        <w:t>• From run start to pull, compute mechanical specific energy (MSE) and ROP.</w:t>
        <w:br/>
        <w:t>• Overlay bit dull grading (if available) and create a depth‑binned heatmap: severity vs. depth, annotated with ROP collapses.</w:t>
        <w:br/>
        <w:t>• Tie collapses to control changes (flow/WOB/RPM) to separate geology vs. operations.</w:t>
        <w:br/>
        <w:t>Why it matters: You can defend the pull depth and tell a coherent story of the run in one slide.</w:t>
        <w:br/>
        <w:t>Lesson learned: Smooth just enough; over‑smoothing hides micro‑dysfunctions around connections and reaming.</w:t>
      </w:r>
    </w:p>
    <w:p>
      <w:r>
        <w:t>3) Connection time &amp; invisible NPT Pareto (60 minutes)</w:t>
        <w:br/>
        <w:t>Goal: Quantify where minutes leak away, especially “small” losses that never make the morning report.</w:t>
        <w:br/>
        <w:t>Steps:</w:t>
        <w:br/>
        <w:t>• Use simple rig‑state rules on block height/velocity and pumps to tag drilling, rotating off‑bottom, making connection, and static.</w:t>
        <w:br/>
        <w:t>• Compute connection times per stand; build a Pareto of delays (top quartile vs. bottom quartile).</w:t>
        <w:br/>
        <w:t>• Add a rolling benchmark so crews see progress day‑over‑day.</w:t>
        <w:br/>
        <w:t>Why it matters: Invisible NPT compounds; a 3–4 minute reduction per connection scales to hours per hole section.</w:t>
        <w:br/>
        <w:t>Lesson learned: Be transparent about the rules; QA with the driller’s own notes to build trust.</w:t>
      </w:r>
    </w:p>
    <w:p>
      <w:r>
        <w:t>4) Event tagging for early warnings (30 minutes to start; ongoing)</w:t>
        <w:br/>
        <w:t>Goal: Set up simple, explainable flags for lost‑circulation onset, pack‑off risk, and kick indicators.</w:t>
        <w:br/>
        <w:t>Steps:</w:t>
        <w:br/>
        <w:t>• Implement threshold logic with hysteresis on standpipe pressure, flow in/out, hookload, and ROP.</w:t>
        <w:br/>
        <w:t>• When two or more conditions co‑occur (e.g., ↑SPP + ↓Flow‑out + ↓Hookload), raise a ‘yellow’ tag.</w:t>
        <w:br/>
        <w:t>• Log tags with timestamps and rolling context windows for easy playback in post‑event reviews.</w:t>
        <w:br/>
        <w:t>Why it matters: You reduce hindsight bias and standardize what qualifies as a “near‑miss.”</w:t>
        <w:br/>
        <w:t>Lesson learned: Start with rules the companymen accept; iterate later toward statistical models.</w:t>
      </w:r>
    </w:p>
    <w:p>
      <w:r>
        <w:t>5) Daily data hygiene pipeline (45 minutes to set up; 5 minutes per day)</w:t>
        <w:br/>
        <w:t>Goal: Create a one‑click routine that pulls yesterday’s WITSML, fixes the worst issues, and saves a clean CSV/Parquet for analysis.</w:t>
        <w:br/>
        <w:t>Steps:</w:t>
        <w:br/>
        <w:t>• Pull channels you actually use (block position/velocity, WOB, RPM, SPP, flow, torque, hookload, depth).</w:t>
        <w:br/>
        <w:t>• Resample, interpolate short gaps, drop impossible values (e.g., negative hookload), and re‑index to measured depth.</w:t>
        <w:br/>
        <w:t>• Save both a ‘golden’ set and a ‘raw’ snapshot; version them so your analyses are reproducible.</w:t>
        <w:br/>
        <w:t>Why it matters: Most analytics time is lost to hunting CSVs and arguing over ‘which file is final.’</w:t>
        <w:br/>
        <w:t>Lesson learned: Protect the raw file; future you will need it to audit an oddity.</w:t>
      </w:r>
    </w:p>
    <w:p>
      <w:r>
        <w:t>Tiny code to get started</w:t>
        <w:br/>
        <w:t>Below is a minimal snippet I give interns to resample, compute MSE, and create a quick z‑score on ROP to spot under‑performance. You can paste this into a fresh Jupyter notebook and swap in your columns.</w:t>
      </w:r>
    </w:p>
    <w:p>
      <w:r>
        <w:t>```python</w:t>
        <w:br/>
        <w:t>import pandas as pd</w:t>
        <w:br/>
        <w:t>import numpy as np</w:t>
        <w:br/>
        <w:t># df: a DataFrame with time index, columns: 'WOB', 'RPM', 'DP', 'ROP', 'Torque', 'BitArea'</w:t>
        <w:br/>
        <w:t>df = df.resample('2S').median().interpolate(limit=3)</w:t>
        <w:br/>
        <w:t>df['MSE'] = (df['DP']*1e6 + (120*np.pi*df['RPM']*df['Torque'])/df['BitArea']).clip(upper=df['DP']*1e7)</w:t>
        <w:br/>
        <w:t>df['lnROP'] = np.log(df['ROP'].clip(lower=0.1))</w:t>
        <w:br/>
        <w:t>X = pd.DataFrame({'lnWOB': np.log(df['WOB'].clip(lower=1)), 'lnRPM': np.log(df['RPM'].clip(lower=1)), 'lnDP': np.log(df['DP'].clip(lower=1))}).fillna(0)</w:t>
        <w:br/>
        <w:t>beta = np.linalg.lstsq(np.c_[np.ones(len(X)), X], df['lnROP'].fillna(0), rcond=None)[0]</w:t>
        <w:br/>
        <w:t>df['lnROP_hat'] = (beta[0] + (X*beta[1:]).sum(1))</w:t>
        <w:br/>
        <w:t>df['z_underperf'] = (df['lnROP_hat'] - df['lnROP'])/df['lnROP'].rolling(300, min_periods=60).std()</w:t>
        <w:br/>
        <w:t>alerts = df[df['z_underperf']&gt;1.0].index</w:t>
        <w:br/>
        <w:t>print(f'Under‑performance alerts: {len(alerts)} windows')</w:t>
        <w:br/>
        <w:t>```</w:t>
      </w:r>
    </w:p>
    <w:p>
      <w:r>
        <w:t>What “good” looks like</w:t>
        <w:br/>
        <w:t>• Connection time p50 &lt; 12 min by end of section; p90 steadily falling.</w:t>
        <w:br/>
        <w:t>• ROP residuals centered near zero with tighter spread after parameter changes.</w:t>
        <w:br/>
        <w:t>• Clear, one‑slide bit‑run summary that links dulling/severity to decisions.</w:t>
        <w:br/>
        <w:t>• A reproducible folder: /raw, /clean, /reports (with dates); a README with assumptions.</w:t>
      </w:r>
    </w:p>
    <w:p>
      <w:r>
        <w:t>Suggested figures (3–4 total)</w:t>
        <w:br/>
        <w:t xml:space="preserve">1) ROP vs. predicted ROP scatter by lithology flag (shows residuals).  </w:t>
        <w:br/>
        <w:t xml:space="preserve">2) Bit dull severity heatmap vs. depth with ROP overlay.  </w:t>
        <w:br/>
        <w:t xml:space="preserve">3) Connection‑time Pareto with rolling daily benchmark.  </w:t>
        <w:br/>
        <w:t>4) Event timeline with yellow tags around a near‑miss (annotated).</w:t>
      </w:r>
    </w:p>
    <w:p>
      <w:r>
        <w:t>Anti‑patterns to avoid</w:t>
        <w:br/>
        <w:t>• Black‑box models in week one. If the driller can’t explain the alert, they won’t trust it.</w:t>
        <w:br/>
        <w:t>• KPIs without owners. Put a name next to each metric on the daily report.</w:t>
        <w:br/>
        <w:t>• ‘Boil the ocean’ data pulls. More channels ≠ more insight; start with 8–10 well‑behaved signals.</w:t>
      </w:r>
    </w:p>
    <w:p>
      <w:r>
        <w:t>Getting the data (ethically and safely)</w:t>
        <w:br/>
        <w:t>Check with your company’s data policy before automating WITSML pulls. If you’re a student or early‑career engineer without rig access, use public or synthetic datasets and focus on process—not proprietary values. The same workflows transfer when you get real data.</w:t>
      </w:r>
    </w:p>
    <w:p>
      <w:r>
        <w:t>Closing thought</w:t>
        <w:br/>
        <w:t>Small, explainable wins change behavior. Ship one helpful chart into the morning call, explain it in one minute, and keep iterating. That’s how drilling analytics scales—one trusted workflow at a time.</w:t>
      </w:r>
    </w:p>
    <w:p>
      <w:pPr>
        <w:pStyle w:val="Heading2"/>
      </w:pPr>
      <w:r>
        <w:t>References (links)</w:t>
      </w:r>
    </w:p>
    <w:p>
      <w:pPr>
        <w:pStyle w:val="ListBullet"/>
      </w:pPr>
      <w:r>
        <w:t>TWA: Petroleum Engineers in the Age of AI — Adapt or Become Obsolete (https://jpt.spe.org/twa/petroleum-engineers-in-the-age-of-ai-adapt-or-become-obsolete)</w:t>
      </w:r>
    </w:p>
    <w:p>
      <w:pPr>
        <w:pStyle w:val="ListBullet"/>
      </w:pPr>
      <w:r>
        <w:t>TWA: Top 7 Open‑Source Simulators in Petroleum Engineering (https://jpt.spe.org/twa/top-7-open-source-simulators-in-petroleum-engineering-a-good-start-for-students-and-young-professionals)</w:t>
      </w:r>
    </w:p>
    <w:p>
      <w:pPr>
        <w:pStyle w:val="ListBullet"/>
      </w:pPr>
      <w:r>
        <w:t>SPE-228722-MS: Enhancing Water Influx Prediction: A New Machine Learning-Based Model for Accurate Water Cut Forecasting (https://doi.org/10.2118/228722-MS)</w:t>
      </w:r>
    </w:p>
    <w:p>
      <w:pPr>
        <w:pStyle w:val="ListBullet"/>
      </w:pPr>
      <w:r>
        <w:t>SPE-228774-MS: Nanotechnology-Enabled Coatings for Mitigating Scale and Corrosion in Oilfield Pipelines (https://doi.org/10.2118/228774-MS)</w:t>
      </w:r>
    </w:p>
    <w:p>
      <w:pPr>
        <w:pStyle w:val="Heading2"/>
      </w:pPr>
      <w:r>
        <w:t>Author Bio (~50 words)</w:t>
      </w:r>
    </w:p>
    <w:p>
      <w:r>
        <w:t>Okeke Johnpaul is a Petroleum &amp; Gas Engineering student and Drilling Applications Engineer Intern focused on practical, data‑driven workflows for drilling and production. He authored “Python for Oil &amp; Gas” and has co‑authored accepted SPE NAICE 2025 papers on ML‑based water‑cut forecasting and nanotech‑enabled corrosion mitigation. He mentors students on applying Python to field problems.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